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906B" w14:textId="77777777" w:rsidR="00BD0849" w:rsidRPr="003C3962" w:rsidRDefault="00BD0849" w:rsidP="00BD0849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CHƯƠNG 8. HÌNH HỌC PHẲNG</w:t>
      </w:r>
    </w:p>
    <w:p w14:paraId="119F1D35" w14:textId="77777777" w:rsidR="00BD0849" w:rsidRPr="003C3962" w:rsidRDefault="00BD0849" w:rsidP="00BD0849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>BÀI 1: GÓC VÀ CẠNH CỦA MỘT TAM GIÁC (2 tiết)</w:t>
      </w:r>
    </w:p>
    <w:p w14:paraId="203046E8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1. Tổng số đo ba góc củ một tam giác</w:t>
      </w:r>
    </w:p>
    <w:p w14:paraId="771D0526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HĐKP1:</w:t>
      </w:r>
    </w:p>
    <w:p w14:paraId="2F5B7EF6" w14:textId="77777777" w:rsidR="00BD0849" w:rsidRPr="003C3962" w:rsidRDefault="00BD0849" w:rsidP="00BD084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 180</w:t>
      </w:r>
      <w:r w:rsidRPr="003C39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o </w:t>
      </w:r>
    </w:p>
    <w:p w14:paraId="64227C74" w14:textId="77777777" w:rsidR="00BD0849" w:rsidRPr="003C3962" w:rsidRDefault="00BD0849" w:rsidP="00BD084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b) Qua 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BC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1c.</w:t>
      </w:r>
    </w:p>
    <w:p w14:paraId="1A0D6D39" w14:textId="77777777" w:rsidR="00BD0849" w:rsidRPr="003C3962" w:rsidRDefault="00BD0849" w:rsidP="00BD0849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// BC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B 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xAb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(so le trong) (1)</w:t>
      </w:r>
    </w:p>
    <w:p w14:paraId="1023D995" w14:textId="77777777" w:rsidR="00BD0849" w:rsidRPr="003C3962" w:rsidRDefault="00BD0849" w:rsidP="00BD0849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C 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yAC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 (so le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trong )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14:paraId="4A5EF39B" w14:textId="77777777" w:rsidR="00BD0849" w:rsidRPr="003C3962" w:rsidRDefault="00BD0849" w:rsidP="00BD0849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B47047" w14:textId="77777777" w:rsidR="00BD0849" w:rsidRPr="003C3962" w:rsidRDefault="00BD0849" w:rsidP="00BD0849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+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BAC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C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BAC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xAy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=18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o</m:t>
            </m:r>
          </m:sup>
        </m:sSup>
      </m:oMath>
      <w:r w:rsidRPr="003C39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20442E02" w14:textId="77777777" w:rsidR="00BD0849" w:rsidRPr="003C3962" w:rsidRDefault="00BD0849" w:rsidP="00BD0849">
      <w:pPr>
        <w:rPr>
          <w:rFonts w:ascii="Times New Roman" w:hAnsi="Times New Roman" w:cs="Times New Roman"/>
          <w:i/>
          <w:sz w:val="28"/>
          <w:szCs w:val="28"/>
          <w:u w:val="single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⇒ </m:t>
        </m:r>
      </m:oMath>
      <w:r w:rsidRPr="003C3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</w:rPr>
        <w:t>Định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</w:rPr>
        <w:t>lí</w:t>
      </w:r>
      <w:proofErr w:type="spellEnd"/>
      <w:r w:rsidRPr="003C396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72A5D0E0" w14:textId="77777777" w:rsidR="00BD0849" w:rsidRPr="003C3962" w:rsidRDefault="00BD0849" w:rsidP="00BD0849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Tổng số đo ba góc của một tam giác bằng 180</w:t>
      </w:r>
      <w:r w:rsidRPr="003C3962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o.</w:t>
      </w:r>
    </w:p>
    <w:p w14:paraId="5E4B0C85" w14:textId="77777777" w:rsidR="00BD0849" w:rsidRPr="003C3962" w:rsidRDefault="00BD0849" w:rsidP="00BD0849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Ví dụ 1: SGK – tr 44, 45</w:t>
      </w:r>
    </w:p>
    <w:p w14:paraId="002C40EF" w14:textId="77777777" w:rsidR="00BD0849" w:rsidRPr="003C3962" w:rsidRDefault="00BD0849" w:rsidP="00BD0849">
      <w:pPr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  <w:t xml:space="preserve">Chú ý: </w:t>
      </w:r>
    </w:p>
    <w:p w14:paraId="3CC3B28B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sz w:val="28"/>
          <w:szCs w:val="28"/>
          <w:lang w:val="nl-NL"/>
        </w:rPr>
        <w:t>- Tam giác có 3 góc nhọn được gọi là tam giác nhọn.</w:t>
      </w:r>
    </w:p>
    <w:p w14:paraId="3AA54E4C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sz w:val="28"/>
          <w:szCs w:val="28"/>
          <w:lang w:val="nl-NL"/>
        </w:rPr>
        <w:t>- Tam giác có 1 góc vuông được gọi là tam giác vuông, cạnh đối diện góc vuông gọi là cạnh huyền, hai cạnh còn lại gọi là hai cạnh góc vuông.</w:t>
      </w:r>
    </w:p>
    <w:p w14:paraId="72B98CA1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sz w:val="28"/>
          <w:szCs w:val="28"/>
          <w:lang w:val="nl-NL"/>
        </w:rPr>
        <w:t>- Tam giác có 1 góc tù được gọi là tam giác tù.</w:t>
      </w:r>
    </w:p>
    <w:p w14:paraId="5354E038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Thực hành 1: </w:t>
      </w:r>
    </w:p>
    <w:p w14:paraId="7A2A9530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CDE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</w:t>
      </w:r>
    </w:p>
    <w:p w14:paraId="4EAA5244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Pr="003C3962">
        <w:rPr>
          <w:rFonts w:ascii="Times New Roman" w:hAnsi="Times New Roman" w:cs="Times New Roman"/>
          <w:sz w:val="28"/>
          <w:szCs w:val="28"/>
        </w:rPr>
        <w:t>(ĐL t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ổng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1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)</w:t>
      </w:r>
    </w:p>
    <w:p w14:paraId="7722D00B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D9431EE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CDE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94C3BB9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GHF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9BEDE4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=18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</m:oMath>
      </m:oMathPara>
    </w:p>
    <w:p w14:paraId="15021AD3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⇒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CCBBFB6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FGH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7F865F49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IJK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</w:p>
    <w:p w14:paraId="6102803C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37FE5C6F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IJK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342CD19C" w14:textId="77777777" w:rsidR="00BD0849" w:rsidRPr="003C3962" w:rsidRDefault="00BD0849" w:rsidP="00BD0849">
      <w:pPr>
        <w:textAlignment w:val="baseline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 xml:space="preserve">Nhận xét: </w:t>
      </w:r>
    </w:p>
    <w:p w14:paraId="36722BDC" w14:textId="77777777" w:rsidR="00BD0849" w:rsidRPr="003C3962" w:rsidRDefault="00BD0849" w:rsidP="00BD0849">
      <w:pPr>
        <w:textAlignment w:val="baseline"/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sz w:val="28"/>
          <w:szCs w:val="28"/>
          <w:lang w:val="nl-NL"/>
        </w:rPr>
        <w:t>Trong một tam giác vuông, tổng hai góc nhọn bằng 90</w:t>
      </w:r>
      <w:r w:rsidRPr="003C396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3C396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50956C3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2. Quan hệ giữa ba cạnh của một tam giác</w:t>
      </w:r>
    </w:p>
    <w:p w14:paraId="62524763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HĐKP2:</w:t>
      </w:r>
    </w:p>
    <w:p w14:paraId="098984EC" w14:textId="77777777" w:rsidR="00BD0849" w:rsidRPr="003C3962" w:rsidRDefault="00BD0849" w:rsidP="00BD0849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054D6D" wp14:editId="73783ACB">
            <wp:extent cx="1859650" cy="1209675"/>
            <wp:effectExtent l="0" t="0" r="7620" b="0"/>
            <wp:docPr id="24" name="Picture 24" descr="Ảnh có chứa văn bản, thiết bị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Ảnh có chứa văn bản, thiết bị&#10;&#10;Mô tả được tạo tự động"/>
                    <pic:cNvPicPr/>
                  </pic:nvPicPr>
                  <pic:blipFill>
                    <a:blip r:embed="rId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05" cy="12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110C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AB + BC = 9 + 12 = 21, </w:t>
      </w:r>
      <w:r w:rsidRPr="003C3962">
        <w:rPr>
          <w:rFonts w:ascii="Cambria Math" w:hAnsi="Cambria Math" w:cs="Cambria Math"/>
          <w:sz w:val="28"/>
          <w:szCs w:val="28"/>
          <w:bdr w:val="none" w:sz="0" w:space="0" w:color="auto" w:frame="1"/>
        </w:rPr>
        <w:t>⇒</w:t>
      </w:r>
      <w:r w:rsidRPr="003C3962">
        <w:rPr>
          <w:rFonts w:ascii="Times New Roman" w:hAnsi="Times New Roman" w:cs="Times New Roman"/>
          <w:sz w:val="28"/>
          <w:szCs w:val="28"/>
        </w:rPr>
        <w:t> AB + BC &gt; AC.</w:t>
      </w:r>
    </w:p>
    <w:p w14:paraId="1F43E5DC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, AB + AC &gt; BC; AC + BC &gt; AB.</w:t>
      </w:r>
    </w:p>
    <w:p w14:paraId="0AD5DD00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498C05B1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nl-NL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Định lí:</w:t>
      </w: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Trong một tam giác, tổng độ dài hai cạnh bất kì bao giờ cũng lớn hơn độ dài cạnh còn lại.</w:t>
      </w:r>
    </w:p>
    <w:p w14:paraId="1BC33616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  <w:t>Nhận xét:</w:t>
      </w:r>
      <w:r w:rsidRPr="003C3962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 </w:t>
      </w:r>
    </w:p>
    <w:p w14:paraId="2AFEBB37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sz w:val="28"/>
          <w:szCs w:val="28"/>
          <w:lang w:val="nl-NL"/>
        </w:rPr>
        <w:t>Trong một tam giác độ dài một cạnh bao giờ cũng lớn hơn hiệu và nhỏ hơn tổng độ dài hai cạnh còn lại.</w:t>
      </w:r>
    </w:p>
    <w:p w14:paraId="096102ED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69B9FEAF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 </w:t>
      </w:r>
    </w:p>
    <w:p w14:paraId="1F6C6F72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a. 8 - 7 &lt; 11 &lt; 7 + 8.</w:t>
      </w:r>
    </w:p>
    <w:p w14:paraId="1DFC2329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b. 16 = 7 + 9.</w:t>
      </w:r>
    </w:p>
    <w:p w14:paraId="6CDD9EF4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c. 9 - 8 &lt; 16 &lt; 8 + 9.</w:t>
      </w:r>
    </w:p>
    <w:p w14:paraId="0D27E64A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4EBA4ADF" w14:textId="77777777" w:rsidR="00BD0849" w:rsidRPr="003C3962" w:rsidRDefault="00BD0849" w:rsidP="00BD08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>:</w:t>
      </w:r>
    </w:p>
    <w:p w14:paraId="5BD72A5F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</w:t>
      </w:r>
    </w:p>
    <w:p w14:paraId="688164C9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5 - 3 &lt; BC &lt; 5 + 3, hay 2 &lt; BC &lt; 8.</w:t>
      </w:r>
    </w:p>
    <w:p w14:paraId="470470E6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3; 4; 5; 6; 7.</w:t>
      </w:r>
    </w:p>
    <w:p w14:paraId="106C0764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(ta so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1B644705" w14:textId="77777777" w:rsidR="00BD0849" w:rsidRPr="003C3962" w:rsidRDefault="00BD0849" w:rsidP="00BD08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3 cm, 4 cm, 5 cm, 6 cm, 7 cm.</w:t>
      </w:r>
    </w:p>
    <w:p w14:paraId="0EDC0227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49"/>
    <w:rsid w:val="004B5A21"/>
    <w:rsid w:val="00535EA9"/>
    <w:rsid w:val="00B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265"/>
  <w15:chartTrackingRefBased/>
  <w15:docId w15:val="{D13D44D2-A2E8-4A52-8AC6-A491560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0849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2023-03-19T12:52:00Z</dcterms:created>
  <dcterms:modified xsi:type="dcterms:W3CDTF">2023-03-19T12:54:00Z</dcterms:modified>
</cp:coreProperties>
</file>